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78460" w14:textId="5396A4A7" w:rsidR="00FB7555" w:rsidRPr="0005139C" w:rsidRDefault="00FB7555" w:rsidP="0005139C">
      <w:pPr>
        <w:pStyle w:val="ListParagraph"/>
        <w:ind w:left="0"/>
        <w:jc w:val="center"/>
        <w:rPr>
          <w:rFonts w:asciiTheme="minorHAnsi" w:hAnsiTheme="minorHAnsi" w:cstheme="minorHAnsi"/>
          <w:b/>
          <w:i/>
        </w:rPr>
      </w:pPr>
      <w:r w:rsidRPr="0005139C">
        <w:rPr>
          <w:rFonts w:asciiTheme="minorHAnsi" w:hAnsiTheme="minorHAnsi" w:cstheme="minorHAnsi"/>
          <w:b/>
          <w:i/>
        </w:rPr>
        <w:t>Tigard</w:t>
      </w:r>
      <w:r w:rsidR="0005139C">
        <w:rPr>
          <w:rFonts w:asciiTheme="minorHAnsi" w:hAnsiTheme="minorHAnsi" w:cstheme="minorHAnsi"/>
          <w:b/>
          <w:i/>
        </w:rPr>
        <w:t xml:space="preserve"> </w:t>
      </w:r>
      <w:r w:rsidRPr="0005139C">
        <w:rPr>
          <w:rFonts w:asciiTheme="minorHAnsi" w:hAnsiTheme="minorHAnsi" w:cstheme="minorHAnsi"/>
          <w:b/>
          <w:i/>
        </w:rPr>
        <w:t>E</w:t>
      </w:r>
      <w:r w:rsidR="007D4FB8">
        <w:rPr>
          <w:rFonts w:asciiTheme="minorHAnsi" w:hAnsiTheme="minorHAnsi" w:cstheme="minorHAnsi"/>
          <w:b/>
          <w:i/>
        </w:rPr>
        <w:t>L</w:t>
      </w:r>
      <w:r w:rsidRPr="0005139C">
        <w:rPr>
          <w:rFonts w:asciiTheme="minorHAnsi" w:hAnsiTheme="minorHAnsi" w:cstheme="minorHAnsi"/>
          <w:b/>
          <w:i/>
        </w:rPr>
        <w:t>L</w:t>
      </w:r>
      <w:r w:rsidR="0005139C">
        <w:rPr>
          <w:rFonts w:asciiTheme="minorHAnsi" w:hAnsiTheme="minorHAnsi" w:cstheme="minorHAnsi"/>
          <w:b/>
          <w:i/>
        </w:rPr>
        <w:t xml:space="preserve"> </w:t>
      </w:r>
      <w:r w:rsidRPr="0005139C">
        <w:rPr>
          <w:rFonts w:asciiTheme="minorHAnsi" w:hAnsiTheme="minorHAnsi" w:cstheme="minorHAnsi"/>
          <w:b/>
          <w:i/>
        </w:rPr>
        <w:t>Nature</w:t>
      </w:r>
      <w:r w:rsidR="0005139C">
        <w:rPr>
          <w:rFonts w:asciiTheme="minorHAnsi" w:hAnsiTheme="minorHAnsi" w:cstheme="minorHAnsi"/>
          <w:b/>
          <w:i/>
        </w:rPr>
        <w:t xml:space="preserve"> </w:t>
      </w:r>
      <w:r w:rsidR="00C707CA" w:rsidRPr="0005139C">
        <w:rPr>
          <w:rFonts w:asciiTheme="minorHAnsi" w:hAnsiTheme="minorHAnsi" w:cstheme="minorHAnsi"/>
          <w:b/>
          <w:i/>
        </w:rPr>
        <w:t>Walk</w:t>
      </w:r>
      <w:r w:rsidRPr="0005139C">
        <w:rPr>
          <w:rFonts w:asciiTheme="minorHAnsi" w:hAnsiTheme="minorHAnsi" w:cstheme="minorHAnsi"/>
          <w:b/>
          <w:i/>
        </w:rPr>
        <w:t>:</w:t>
      </w:r>
      <w:r w:rsidR="0005139C">
        <w:rPr>
          <w:rFonts w:asciiTheme="minorHAnsi" w:hAnsiTheme="minorHAnsi" w:cstheme="minorHAnsi"/>
          <w:b/>
          <w:i/>
        </w:rPr>
        <w:t xml:space="preserve"> </w:t>
      </w:r>
      <w:r w:rsidRPr="0005139C">
        <w:rPr>
          <w:rFonts w:asciiTheme="minorHAnsi" w:hAnsiTheme="minorHAnsi" w:cstheme="minorHAnsi"/>
          <w:b/>
          <w:i/>
        </w:rPr>
        <w:t>Learning</w:t>
      </w:r>
      <w:r w:rsidR="0005139C">
        <w:rPr>
          <w:rFonts w:asciiTheme="minorHAnsi" w:hAnsiTheme="minorHAnsi" w:cstheme="minorHAnsi"/>
          <w:b/>
          <w:i/>
        </w:rPr>
        <w:t xml:space="preserve"> </w:t>
      </w:r>
      <w:r w:rsidRPr="0005139C">
        <w:rPr>
          <w:rFonts w:asciiTheme="minorHAnsi" w:hAnsiTheme="minorHAnsi" w:cstheme="minorHAnsi"/>
          <w:b/>
          <w:i/>
        </w:rPr>
        <w:t>to</w:t>
      </w:r>
      <w:r w:rsidR="0005139C">
        <w:rPr>
          <w:rFonts w:asciiTheme="minorHAnsi" w:hAnsiTheme="minorHAnsi" w:cstheme="minorHAnsi"/>
          <w:b/>
          <w:i/>
        </w:rPr>
        <w:t xml:space="preserve"> </w:t>
      </w:r>
      <w:r w:rsidRPr="0005139C">
        <w:rPr>
          <w:rFonts w:asciiTheme="minorHAnsi" w:hAnsiTheme="minorHAnsi" w:cstheme="minorHAnsi"/>
          <w:b/>
          <w:i/>
        </w:rPr>
        <w:t>Look</w:t>
      </w:r>
      <w:r w:rsidR="0005139C">
        <w:rPr>
          <w:rFonts w:asciiTheme="minorHAnsi" w:hAnsiTheme="minorHAnsi" w:cstheme="minorHAnsi"/>
          <w:b/>
          <w:i/>
        </w:rPr>
        <w:t xml:space="preserve"> </w:t>
      </w:r>
      <w:r w:rsidRPr="0005139C">
        <w:rPr>
          <w:rFonts w:asciiTheme="minorHAnsi" w:hAnsiTheme="minorHAnsi" w:cstheme="minorHAnsi"/>
          <w:b/>
          <w:i/>
        </w:rPr>
        <w:t>a</w:t>
      </w:r>
      <w:r w:rsidR="0005139C">
        <w:rPr>
          <w:rFonts w:asciiTheme="minorHAnsi" w:hAnsiTheme="minorHAnsi" w:cstheme="minorHAnsi"/>
          <w:b/>
          <w:i/>
        </w:rPr>
        <w:t xml:space="preserve"> </w:t>
      </w:r>
      <w:r w:rsidRPr="0005139C">
        <w:rPr>
          <w:rFonts w:asciiTheme="minorHAnsi" w:hAnsiTheme="minorHAnsi" w:cstheme="minorHAnsi"/>
          <w:b/>
          <w:i/>
        </w:rPr>
        <w:t>Humble</w:t>
      </w:r>
      <w:r w:rsidR="0005139C">
        <w:rPr>
          <w:rFonts w:asciiTheme="minorHAnsi" w:hAnsiTheme="minorHAnsi" w:cstheme="minorHAnsi"/>
          <w:b/>
          <w:i/>
        </w:rPr>
        <w:t xml:space="preserve"> </w:t>
      </w:r>
      <w:r w:rsidRPr="0005139C">
        <w:rPr>
          <w:rFonts w:asciiTheme="minorHAnsi" w:hAnsiTheme="minorHAnsi" w:cstheme="minorHAnsi"/>
          <w:b/>
          <w:i/>
        </w:rPr>
        <w:t>Things</w:t>
      </w:r>
    </w:p>
    <w:p w14:paraId="540E3702" w14:textId="77777777" w:rsidR="00FB7555" w:rsidRDefault="00FB7555" w:rsidP="0005139C">
      <w:pPr>
        <w:pStyle w:val="ListParagraph"/>
        <w:ind w:left="0"/>
        <w:jc w:val="center"/>
        <w:rPr>
          <w:rFonts w:asciiTheme="minorHAnsi" w:hAnsiTheme="minorHAnsi" w:cstheme="minorHAnsi"/>
          <w:b/>
          <w:i/>
        </w:rPr>
      </w:pPr>
      <w:r w:rsidRPr="0005139C">
        <w:rPr>
          <w:rFonts w:asciiTheme="minorHAnsi" w:hAnsiTheme="minorHAnsi" w:cstheme="minorHAnsi"/>
          <w:b/>
          <w:i/>
        </w:rPr>
        <w:t>Kip</w:t>
      </w:r>
      <w:r w:rsidR="0005139C">
        <w:rPr>
          <w:rFonts w:asciiTheme="minorHAnsi" w:hAnsiTheme="minorHAnsi" w:cstheme="minorHAnsi"/>
          <w:b/>
          <w:i/>
        </w:rPr>
        <w:t xml:space="preserve"> </w:t>
      </w:r>
      <w:r w:rsidRPr="0005139C">
        <w:rPr>
          <w:rFonts w:asciiTheme="minorHAnsi" w:hAnsiTheme="minorHAnsi" w:cstheme="minorHAnsi"/>
          <w:b/>
          <w:i/>
        </w:rPr>
        <w:t>Ault,</w:t>
      </w:r>
      <w:r w:rsidR="0005139C">
        <w:rPr>
          <w:rFonts w:asciiTheme="minorHAnsi" w:hAnsiTheme="minorHAnsi" w:cstheme="minorHAnsi"/>
          <w:b/>
          <w:i/>
        </w:rPr>
        <w:t xml:space="preserve"> </w:t>
      </w:r>
      <w:r w:rsidRPr="0005139C">
        <w:rPr>
          <w:rFonts w:asciiTheme="minorHAnsi" w:hAnsiTheme="minorHAnsi" w:cstheme="minorHAnsi"/>
          <w:b/>
          <w:i/>
        </w:rPr>
        <w:t>April</w:t>
      </w:r>
      <w:r w:rsidR="0005139C">
        <w:rPr>
          <w:rFonts w:asciiTheme="minorHAnsi" w:hAnsiTheme="minorHAnsi" w:cstheme="minorHAnsi"/>
          <w:b/>
          <w:i/>
        </w:rPr>
        <w:t xml:space="preserve"> </w:t>
      </w:r>
      <w:r w:rsidRPr="0005139C">
        <w:rPr>
          <w:rFonts w:asciiTheme="minorHAnsi" w:hAnsiTheme="minorHAnsi" w:cstheme="minorHAnsi"/>
          <w:b/>
          <w:i/>
        </w:rPr>
        <w:t>20,</w:t>
      </w:r>
      <w:r w:rsidR="0005139C">
        <w:rPr>
          <w:rFonts w:asciiTheme="minorHAnsi" w:hAnsiTheme="minorHAnsi" w:cstheme="minorHAnsi"/>
          <w:b/>
          <w:i/>
        </w:rPr>
        <w:t xml:space="preserve"> </w:t>
      </w:r>
      <w:r w:rsidRPr="0005139C">
        <w:rPr>
          <w:rFonts w:asciiTheme="minorHAnsi" w:hAnsiTheme="minorHAnsi" w:cstheme="minorHAnsi"/>
          <w:b/>
          <w:i/>
        </w:rPr>
        <w:t>2018</w:t>
      </w:r>
    </w:p>
    <w:p w14:paraId="4061234A" w14:textId="77777777" w:rsidR="0005139C" w:rsidRPr="0005139C" w:rsidRDefault="0005139C" w:rsidP="0005139C">
      <w:pPr>
        <w:pStyle w:val="ListParagraph"/>
        <w:ind w:left="0"/>
        <w:jc w:val="center"/>
        <w:rPr>
          <w:rFonts w:asciiTheme="minorHAnsi" w:hAnsiTheme="minorHAnsi" w:cstheme="minorHAnsi"/>
          <w:b/>
          <w:i/>
        </w:rPr>
      </w:pPr>
    </w:p>
    <w:p w14:paraId="6993A65F" w14:textId="77777777" w:rsidR="00C707CA" w:rsidRPr="0005139C" w:rsidRDefault="007A4FA1" w:rsidP="0005139C">
      <w:pPr>
        <w:pStyle w:val="ListParagraph"/>
        <w:ind w:left="0"/>
        <w:jc w:val="right"/>
        <w:rPr>
          <w:rFonts w:asciiTheme="minorHAnsi" w:hAnsiTheme="minorHAnsi" w:cstheme="minorHAnsi"/>
          <w:i/>
        </w:rPr>
      </w:pPr>
      <w:r w:rsidRPr="0005139C">
        <w:rPr>
          <w:rFonts w:asciiTheme="minorHAnsi" w:hAnsiTheme="minorHAnsi" w:cstheme="minorHAnsi"/>
          <w:i/>
        </w:rPr>
        <w:t>Acting</w:t>
      </w:r>
      <w:r w:rsidR="0005139C">
        <w:rPr>
          <w:rFonts w:asciiTheme="minorHAnsi" w:hAnsiTheme="minorHAnsi" w:cstheme="minorHAnsi"/>
          <w:i/>
        </w:rPr>
        <w:t xml:space="preserve"> </w:t>
      </w:r>
      <w:r w:rsidRPr="0005139C">
        <w:rPr>
          <w:rFonts w:asciiTheme="minorHAnsi" w:hAnsiTheme="minorHAnsi" w:cstheme="minorHAnsi"/>
          <w:i/>
        </w:rPr>
        <w:t>requ</w:t>
      </w:r>
      <w:r w:rsidR="00C707CA" w:rsidRPr="0005139C">
        <w:rPr>
          <w:rFonts w:asciiTheme="minorHAnsi" w:hAnsiTheme="minorHAnsi" w:cstheme="minorHAnsi"/>
          <w:i/>
        </w:rPr>
        <w:t>ires</w:t>
      </w:r>
      <w:r w:rsidR="0005139C">
        <w:rPr>
          <w:rFonts w:asciiTheme="minorHAnsi" w:hAnsiTheme="minorHAnsi" w:cstheme="minorHAnsi"/>
          <w:i/>
        </w:rPr>
        <w:t xml:space="preserve"> </w:t>
      </w:r>
      <w:r w:rsidR="00C707CA" w:rsidRPr="0005139C">
        <w:rPr>
          <w:rFonts w:asciiTheme="minorHAnsi" w:hAnsiTheme="minorHAnsi" w:cstheme="minorHAnsi"/>
          <w:i/>
        </w:rPr>
        <w:t>caring</w:t>
      </w:r>
      <w:r w:rsidR="0005139C">
        <w:rPr>
          <w:rFonts w:asciiTheme="minorHAnsi" w:hAnsiTheme="minorHAnsi" w:cstheme="minorHAnsi"/>
          <w:i/>
        </w:rPr>
        <w:t xml:space="preserve"> </w:t>
      </w:r>
      <w:r w:rsidR="00C707CA" w:rsidRPr="0005139C">
        <w:rPr>
          <w:rFonts w:asciiTheme="minorHAnsi" w:hAnsiTheme="minorHAnsi" w:cstheme="minorHAnsi"/>
          <w:i/>
        </w:rPr>
        <w:t>and</w:t>
      </w:r>
      <w:r w:rsidR="0005139C">
        <w:rPr>
          <w:rFonts w:asciiTheme="minorHAnsi" w:hAnsiTheme="minorHAnsi" w:cstheme="minorHAnsi"/>
          <w:i/>
        </w:rPr>
        <w:t xml:space="preserve"> </w:t>
      </w:r>
      <w:r w:rsidR="00C707CA" w:rsidRPr="0005139C">
        <w:rPr>
          <w:rFonts w:asciiTheme="minorHAnsi" w:hAnsiTheme="minorHAnsi" w:cstheme="minorHAnsi"/>
          <w:i/>
        </w:rPr>
        <w:t>caring</w:t>
      </w:r>
      <w:r w:rsidR="0005139C">
        <w:rPr>
          <w:rFonts w:asciiTheme="minorHAnsi" w:hAnsiTheme="minorHAnsi" w:cstheme="minorHAnsi"/>
          <w:i/>
        </w:rPr>
        <w:t xml:space="preserve"> </w:t>
      </w:r>
      <w:r w:rsidR="00C707CA" w:rsidRPr="0005139C">
        <w:rPr>
          <w:rFonts w:asciiTheme="minorHAnsi" w:hAnsiTheme="minorHAnsi" w:cstheme="minorHAnsi"/>
          <w:i/>
        </w:rPr>
        <w:t>requires</w:t>
      </w:r>
    </w:p>
    <w:p w14:paraId="60627835" w14:textId="77777777" w:rsidR="007C7867" w:rsidRPr="0005139C" w:rsidRDefault="007A4FA1" w:rsidP="0005139C">
      <w:pPr>
        <w:pStyle w:val="ListParagraph"/>
        <w:ind w:left="0"/>
        <w:jc w:val="right"/>
        <w:rPr>
          <w:rFonts w:asciiTheme="minorHAnsi" w:hAnsiTheme="minorHAnsi" w:cstheme="minorHAnsi"/>
          <w:i/>
        </w:rPr>
      </w:pPr>
      <w:r w:rsidRPr="0005139C">
        <w:rPr>
          <w:rFonts w:asciiTheme="minorHAnsi" w:hAnsiTheme="minorHAnsi" w:cstheme="minorHAnsi"/>
          <w:i/>
        </w:rPr>
        <w:t>appreciating</w:t>
      </w:r>
      <w:r w:rsidR="0005139C">
        <w:rPr>
          <w:rFonts w:asciiTheme="minorHAnsi" w:hAnsiTheme="minorHAnsi" w:cstheme="minorHAnsi"/>
          <w:i/>
        </w:rPr>
        <w:t xml:space="preserve"> </w:t>
      </w:r>
      <w:r w:rsidRPr="0005139C">
        <w:rPr>
          <w:rFonts w:asciiTheme="minorHAnsi" w:hAnsiTheme="minorHAnsi" w:cstheme="minorHAnsi"/>
          <w:i/>
        </w:rPr>
        <w:t>the</w:t>
      </w:r>
      <w:r w:rsidR="0005139C">
        <w:rPr>
          <w:rFonts w:asciiTheme="minorHAnsi" w:hAnsiTheme="minorHAnsi" w:cstheme="minorHAnsi"/>
          <w:i/>
        </w:rPr>
        <w:t xml:space="preserve"> </w:t>
      </w:r>
      <w:r w:rsidRPr="0005139C">
        <w:rPr>
          <w:rFonts w:asciiTheme="minorHAnsi" w:hAnsiTheme="minorHAnsi" w:cstheme="minorHAnsi"/>
          <w:i/>
        </w:rPr>
        <w:t>astonishing</w:t>
      </w:r>
      <w:r w:rsidR="0005139C">
        <w:rPr>
          <w:rFonts w:asciiTheme="minorHAnsi" w:hAnsiTheme="minorHAnsi" w:cstheme="minorHAnsi"/>
          <w:i/>
        </w:rPr>
        <w:t xml:space="preserve"> </w:t>
      </w:r>
      <w:r w:rsidR="00FB7555" w:rsidRPr="0005139C">
        <w:rPr>
          <w:rFonts w:asciiTheme="minorHAnsi" w:hAnsiTheme="minorHAnsi" w:cstheme="minorHAnsi"/>
          <w:i/>
        </w:rPr>
        <w:t>details</w:t>
      </w:r>
      <w:r w:rsidR="0005139C">
        <w:rPr>
          <w:rFonts w:asciiTheme="minorHAnsi" w:hAnsiTheme="minorHAnsi" w:cstheme="minorHAnsi"/>
          <w:i/>
        </w:rPr>
        <w:t xml:space="preserve"> </w:t>
      </w:r>
      <w:r w:rsidR="00FB7555" w:rsidRPr="0005139C">
        <w:rPr>
          <w:rFonts w:asciiTheme="minorHAnsi" w:hAnsiTheme="minorHAnsi" w:cstheme="minorHAnsi"/>
          <w:i/>
        </w:rPr>
        <w:t>of</w:t>
      </w:r>
      <w:r w:rsidR="0005139C">
        <w:rPr>
          <w:rFonts w:asciiTheme="minorHAnsi" w:hAnsiTheme="minorHAnsi" w:cstheme="minorHAnsi"/>
          <w:i/>
        </w:rPr>
        <w:t xml:space="preserve"> </w:t>
      </w:r>
      <w:r w:rsidRPr="0005139C">
        <w:rPr>
          <w:rFonts w:asciiTheme="minorHAnsi" w:hAnsiTheme="minorHAnsi" w:cstheme="minorHAnsi"/>
          <w:i/>
        </w:rPr>
        <w:t>the</w:t>
      </w:r>
      <w:r w:rsidR="0005139C">
        <w:rPr>
          <w:rFonts w:asciiTheme="minorHAnsi" w:hAnsiTheme="minorHAnsi" w:cstheme="minorHAnsi"/>
          <w:i/>
        </w:rPr>
        <w:t xml:space="preserve"> </w:t>
      </w:r>
      <w:r w:rsidRPr="0005139C">
        <w:rPr>
          <w:rFonts w:asciiTheme="minorHAnsi" w:hAnsiTheme="minorHAnsi" w:cstheme="minorHAnsi"/>
          <w:i/>
        </w:rPr>
        <w:t>natural</w:t>
      </w:r>
      <w:r w:rsidR="0005139C">
        <w:rPr>
          <w:rFonts w:asciiTheme="minorHAnsi" w:hAnsiTheme="minorHAnsi" w:cstheme="minorHAnsi"/>
          <w:i/>
        </w:rPr>
        <w:t xml:space="preserve"> </w:t>
      </w:r>
      <w:r w:rsidRPr="0005139C">
        <w:rPr>
          <w:rFonts w:asciiTheme="minorHAnsi" w:hAnsiTheme="minorHAnsi" w:cstheme="minorHAnsi"/>
          <w:i/>
        </w:rPr>
        <w:t>world.</w:t>
      </w:r>
      <w:r w:rsidR="0005139C">
        <w:rPr>
          <w:rFonts w:asciiTheme="minorHAnsi" w:hAnsiTheme="minorHAnsi" w:cstheme="minorHAnsi"/>
          <w:i/>
        </w:rPr>
        <w:t xml:space="preserve"> </w:t>
      </w:r>
    </w:p>
    <w:p w14:paraId="3CAA6019" w14:textId="77777777" w:rsidR="00C707CA" w:rsidRPr="0005139C" w:rsidRDefault="00C707CA" w:rsidP="0005139C">
      <w:pPr>
        <w:pStyle w:val="ListParagraph"/>
        <w:ind w:left="0"/>
        <w:jc w:val="right"/>
        <w:rPr>
          <w:rFonts w:asciiTheme="minorHAnsi" w:hAnsiTheme="minorHAnsi" w:cstheme="minorHAnsi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5139C" w:rsidRPr="0005139C" w14:paraId="0A3F42EB" w14:textId="77777777" w:rsidTr="00FB7555">
        <w:trPr>
          <w:trHeight w:val="5499"/>
        </w:trPr>
        <w:tc>
          <w:tcPr>
            <w:tcW w:w="4788" w:type="dxa"/>
          </w:tcPr>
          <w:p w14:paraId="6F356690" w14:textId="77777777" w:rsidR="007A4FA1" w:rsidRPr="0005139C" w:rsidRDefault="007A4FA1" w:rsidP="0005139C">
            <w:pPr>
              <w:rPr>
                <w:rFonts w:asciiTheme="minorHAnsi" w:hAnsiTheme="minorHAnsi" w:cstheme="minorHAnsi"/>
              </w:rPr>
            </w:pPr>
          </w:p>
          <w:p w14:paraId="6EAC8717" w14:textId="77777777" w:rsidR="007A4FA1" w:rsidRPr="0005139C" w:rsidRDefault="007A4FA1" w:rsidP="0005139C">
            <w:pPr>
              <w:rPr>
                <w:rFonts w:asciiTheme="minorHAnsi" w:hAnsiTheme="minorHAnsi" w:cstheme="minorHAnsi"/>
              </w:rPr>
            </w:pPr>
          </w:p>
          <w:p w14:paraId="6BC76308" w14:textId="77777777" w:rsidR="007A4FA1" w:rsidRPr="0005139C" w:rsidRDefault="007A4FA1" w:rsidP="0005139C">
            <w:pPr>
              <w:rPr>
                <w:rFonts w:asciiTheme="minorHAnsi" w:hAnsiTheme="minorHAnsi" w:cstheme="minorHAnsi"/>
              </w:rPr>
            </w:pPr>
            <w:r w:rsidRPr="0005139C">
              <w:rPr>
                <w:rFonts w:asciiTheme="minorHAnsi" w:hAnsiTheme="minorHAnsi" w:cstheme="minorHAnsi"/>
              </w:rPr>
              <w:t>Delight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itself,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however,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is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a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weak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term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to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express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the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feelings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of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a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naturalist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who,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for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the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first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time,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has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wandered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by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himself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in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a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Brazilian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forest.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The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elegance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of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the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grasses,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the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novelty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of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the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parasitical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plants,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the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beauty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of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the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flowers,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the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glossy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green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of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the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foliage,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but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above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all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the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general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luxuriance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of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the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vegetation,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filled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me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with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admiration.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A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most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paradoxical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mixture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of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sound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and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silence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pervades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the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shady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parts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of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the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wood.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The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noise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of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the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insects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is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so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loud,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that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it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may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be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heard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even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in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a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vessel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anchored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several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hundred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yards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from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shore;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yet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within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the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recesses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of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the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forest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a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universe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of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silence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seems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to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reign.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To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a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person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fond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of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natural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history,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such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a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day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as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this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brings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with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it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a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deeper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pleasure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than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he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can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ever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hope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to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experience</w:t>
            </w:r>
            <w:r w:rsidR="0005139C">
              <w:rPr>
                <w:rFonts w:asciiTheme="minorHAnsi" w:hAnsiTheme="minorHAnsi" w:cstheme="minorHAnsi"/>
              </w:rPr>
              <w:t xml:space="preserve"> </w:t>
            </w:r>
            <w:r w:rsidRPr="0005139C">
              <w:rPr>
                <w:rFonts w:asciiTheme="minorHAnsi" w:hAnsiTheme="minorHAnsi" w:cstheme="minorHAnsi"/>
              </w:rPr>
              <w:t>again.</w:t>
            </w:r>
          </w:p>
          <w:p w14:paraId="5B2F167A" w14:textId="77777777" w:rsidR="007A4FA1" w:rsidRPr="0005139C" w:rsidRDefault="007A4FA1" w:rsidP="0005139C">
            <w:pPr>
              <w:jc w:val="right"/>
              <w:rPr>
                <w:rFonts w:asciiTheme="minorHAnsi" w:hAnsiTheme="minorHAnsi" w:cstheme="minorHAnsi"/>
              </w:rPr>
            </w:pPr>
            <w:r w:rsidRPr="0005139C">
              <w:rPr>
                <w:rFonts w:asciiTheme="minorHAnsi" w:hAnsiTheme="minorHAnsi" w:cstheme="minorHAnsi"/>
                <w:i/>
              </w:rPr>
              <w:t>--</w:t>
            </w:r>
            <w:r w:rsidR="0005139C">
              <w:rPr>
                <w:rFonts w:asciiTheme="minorHAnsi" w:hAnsiTheme="minorHAnsi" w:cstheme="minorHAnsi"/>
                <w:i/>
              </w:rPr>
              <w:t xml:space="preserve"> </w:t>
            </w:r>
            <w:r w:rsidRPr="0005139C">
              <w:rPr>
                <w:rFonts w:asciiTheme="minorHAnsi" w:hAnsiTheme="minorHAnsi" w:cstheme="minorHAnsi"/>
                <w:i/>
              </w:rPr>
              <w:t>Charles</w:t>
            </w:r>
            <w:r w:rsidR="0005139C">
              <w:rPr>
                <w:rFonts w:asciiTheme="minorHAnsi" w:hAnsiTheme="minorHAnsi" w:cstheme="minorHAnsi"/>
                <w:i/>
              </w:rPr>
              <w:t xml:space="preserve"> </w:t>
            </w:r>
            <w:r w:rsidRPr="0005139C">
              <w:rPr>
                <w:rFonts w:asciiTheme="minorHAnsi" w:hAnsiTheme="minorHAnsi" w:cstheme="minorHAnsi"/>
                <w:i/>
              </w:rPr>
              <w:t>Darwin</w:t>
            </w:r>
          </w:p>
        </w:tc>
        <w:tc>
          <w:tcPr>
            <w:tcW w:w="4788" w:type="dxa"/>
          </w:tcPr>
          <w:p w14:paraId="387E27CE" w14:textId="77777777" w:rsidR="00FB7555" w:rsidRPr="0005139C" w:rsidRDefault="007A4FA1" w:rsidP="0005139C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05139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351D70F" wp14:editId="55B44B4A">
                  <wp:extent cx="2122098" cy="3234906"/>
                  <wp:effectExtent l="0" t="0" r="0" b="3810"/>
                  <wp:docPr id="2" name="Picture 2" descr="C:\Users\Kip\AppData\Local\Microsoft\Windows\INetCache\Content.Word\Skunk Cabb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Kip\AppData\Local\Microsoft\Windows\INetCache\Content.Word\Skunk Cabb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86"/>
                          <a:stretch/>
                        </pic:blipFill>
                        <pic:spPr bwMode="auto">
                          <a:xfrm>
                            <a:off x="0" y="0"/>
                            <a:ext cx="2122511" cy="3235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C9C960" w14:textId="77777777" w:rsidR="007A4FA1" w:rsidRPr="0005139C" w:rsidRDefault="00FB7555" w:rsidP="0005139C">
            <w:pPr>
              <w:pStyle w:val="Caption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13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Yellow</w:t>
            </w:r>
            <w:r w:rsidR="000513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513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Skunk</w:t>
            </w:r>
            <w:r w:rsidR="000513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513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Cabbage</w:t>
            </w:r>
            <w:r w:rsidR="000513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05139C" w:rsidRPr="0005139C" w14:paraId="281C643F" w14:textId="77777777" w:rsidTr="00C707CA">
        <w:trPr>
          <w:trHeight w:val="5463"/>
        </w:trPr>
        <w:tc>
          <w:tcPr>
            <w:tcW w:w="4788" w:type="dxa"/>
          </w:tcPr>
          <w:p w14:paraId="37F6D915" w14:textId="77777777" w:rsidR="00C707CA" w:rsidRPr="0005139C" w:rsidRDefault="00C707CA" w:rsidP="0005139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  <w:p w14:paraId="13F2DED0" w14:textId="77777777" w:rsidR="00C707CA" w:rsidRPr="0005139C" w:rsidRDefault="00C707CA" w:rsidP="0005139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  <w:p w14:paraId="675A7F6B" w14:textId="77777777" w:rsidR="00C707CA" w:rsidRPr="0005139C" w:rsidRDefault="00C707CA" w:rsidP="0005139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  <w:p w14:paraId="15D70C02" w14:textId="77777777" w:rsidR="007A4FA1" w:rsidRPr="0005139C" w:rsidRDefault="007A4FA1" w:rsidP="0005139C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05139C">
              <w:rPr>
                <w:rFonts w:asciiTheme="minorHAnsi" w:hAnsiTheme="minorHAnsi" w:cstheme="minorHAnsi"/>
                <w:i/>
                <w:noProof/>
              </w:rPr>
              <w:drawing>
                <wp:inline distT="0" distB="0" distL="0" distR="0" wp14:anchorId="00B944DB" wp14:editId="5E933968">
                  <wp:extent cx="2743200" cy="2743200"/>
                  <wp:effectExtent l="0" t="0" r="0" b="0"/>
                  <wp:docPr id="3" name="Picture 3" descr="C:\Users\Kip\AppData\Local\Microsoft\Windows\INetCache\Content.Word\Mos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Kip\AppData\Local\Microsoft\Windows\INetCache\Content.Word\Mos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169" cy="2764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F45DEC" w14:textId="77777777" w:rsidR="007A4FA1" w:rsidRPr="0005139C" w:rsidRDefault="00FB7555" w:rsidP="0005139C">
            <w:pPr>
              <w:pStyle w:val="Caption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13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Moss</w:t>
            </w:r>
            <w:r w:rsidR="000513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A4FA1" w:rsidRPr="000513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Life</w:t>
            </w:r>
            <w:r w:rsidR="000513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513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Cycle</w:t>
            </w:r>
          </w:p>
        </w:tc>
        <w:tc>
          <w:tcPr>
            <w:tcW w:w="4788" w:type="dxa"/>
          </w:tcPr>
          <w:p w14:paraId="3AC42597" w14:textId="77777777" w:rsidR="00C707CA" w:rsidRPr="0005139C" w:rsidRDefault="00C707CA" w:rsidP="0005139C">
            <w:pPr>
              <w:keepNext/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11E2D944" w14:textId="77777777" w:rsidR="00C707CA" w:rsidRPr="0005139C" w:rsidRDefault="00C707CA" w:rsidP="0005139C">
            <w:pPr>
              <w:keepNext/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46B5BD26" w14:textId="77777777" w:rsidR="00C707CA" w:rsidRPr="0005139C" w:rsidRDefault="00C707CA" w:rsidP="0005139C">
            <w:pPr>
              <w:keepNext/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45264487" w14:textId="77777777" w:rsidR="007A4FA1" w:rsidRPr="0005139C" w:rsidRDefault="007A4FA1" w:rsidP="0005139C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05139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10E3F4C" wp14:editId="2A9F16DC">
                  <wp:extent cx="2862072" cy="2739413"/>
                  <wp:effectExtent l="0" t="0" r="0" b="3810"/>
                  <wp:docPr id="1" name="Picture 1" descr="C:\Users\Kip\AppData\Local\Microsoft\Windows\INetCache\Content.Word\Fe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Kip\AppData\Local\Microsoft\Windows\INetCache\Content.Word\Fe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072" cy="2739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1FD432" w14:textId="77777777" w:rsidR="007A4FA1" w:rsidRPr="0005139C" w:rsidRDefault="00FB7555" w:rsidP="0005139C">
            <w:pPr>
              <w:pStyle w:val="Caption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13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Fern</w:t>
            </w:r>
            <w:r w:rsidR="000513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A4FA1" w:rsidRPr="000513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Life</w:t>
            </w:r>
            <w:r w:rsidR="000513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A4FA1" w:rsidRPr="000513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Cycle</w:t>
            </w:r>
            <w:r w:rsidR="000513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643E95CF" w14:textId="77777777" w:rsidR="00986031" w:rsidRPr="0005139C" w:rsidRDefault="00986031" w:rsidP="0005139C">
      <w:pPr>
        <w:rPr>
          <w:rFonts w:asciiTheme="minorHAnsi" w:hAnsiTheme="minorHAnsi" w:cstheme="minorHAnsi"/>
        </w:rPr>
      </w:pPr>
    </w:p>
    <w:p w14:paraId="500606A2" w14:textId="77777777" w:rsidR="008D730F" w:rsidRPr="0005139C" w:rsidRDefault="001972E1" w:rsidP="0005139C">
      <w:pPr>
        <w:rPr>
          <w:rFonts w:asciiTheme="minorHAnsi" w:hAnsiTheme="minorHAnsi" w:cstheme="minorHAnsi"/>
        </w:rPr>
      </w:pPr>
      <w:r w:rsidRPr="0005139C">
        <w:rPr>
          <w:rFonts w:asciiTheme="minorHAnsi" w:hAnsiTheme="minorHAnsi" w:cstheme="minorHAnsi"/>
          <w:b/>
        </w:rPr>
        <w:lastRenderedPageBreak/>
        <w:t>Ferns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are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plants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that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have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existed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on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earth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for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hundreds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of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millions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of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years.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Many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different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kinds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grow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in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Oregon’s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shady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forests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and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people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like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to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use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them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in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decorating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and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landscaping.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When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you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look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at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a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fern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you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see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the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large,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green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“frond.”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It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has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many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leaflets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called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“pinna.”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Under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the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pinna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look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for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brown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or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black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dots.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These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are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“sora”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and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in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each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one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are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many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spores.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Spores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fall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to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the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ground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and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begin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to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grow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into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a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new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plant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called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a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“prothallus.”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This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is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a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tiny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plant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the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size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of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a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small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fingernail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and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in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the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shape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of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a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heart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that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almost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no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one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every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sees.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The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little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heart-shaped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plant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soon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has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male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and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female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parts.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In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them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are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sperm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cells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and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egg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cells.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After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a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rain,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sperm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cells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swim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to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the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egg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cells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and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fertilize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them.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A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new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plant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begins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to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grow.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At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first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it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is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curled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up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in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a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shape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known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as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a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“fiddlehead.”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Some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people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like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to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boil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and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sauté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fiddleheads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in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olive</w:t>
      </w:r>
      <w:r w:rsidR="0005139C">
        <w:rPr>
          <w:rFonts w:asciiTheme="minorHAnsi" w:hAnsiTheme="minorHAnsi" w:cstheme="minorHAnsi"/>
        </w:rPr>
        <w:t xml:space="preserve"> </w:t>
      </w:r>
      <w:r w:rsidRPr="0005139C">
        <w:rPr>
          <w:rFonts w:asciiTheme="minorHAnsi" w:hAnsiTheme="minorHAnsi" w:cstheme="minorHAnsi"/>
        </w:rPr>
        <w:t>oil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as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a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tasty,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wild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vegetable!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The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name,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“fiddlehead,”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refers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to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a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fiddle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or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violin: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the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end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where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strings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are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tightened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to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tune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the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fiddle.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A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fiddlehead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unfolds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to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become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a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fern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frond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which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grows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spores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to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start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the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cycle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of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life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over</w:t>
      </w:r>
      <w:r w:rsidR="0005139C">
        <w:rPr>
          <w:rFonts w:asciiTheme="minorHAnsi" w:hAnsiTheme="minorHAnsi" w:cstheme="minorHAnsi"/>
        </w:rPr>
        <w:t xml:space="preserve"> </w:t>
      </w:r>
      <w:r w:rsidR="002461AE" w:rsidRPr="0005139C">
        <w:rPr>
          <w:rFonts w:asciiTheme="minorHAnsi" w:hAnsiTheme="minorHAnsi" w:cstheme="minorHAnsi"/>
        </w:rPr>
        <w:t>again.</w:t>
      </w:r>
      <w:r w:rsidR="008D730F" w:rsidRPr="0005139C">
        <w:rPr>
          <w:rStyle w:val="EndnoteReference"/>
          <w:rFonts w:asciiTheme="minorHAnsi" w:hAnsiTheme="minorHAnsi" w:cstheme="minorHAnsi"/>
        </w:rPr>
        <w:endnoteReference w:id="1"/>
      </w:r>
    </w:p>
    <w:p w14:paraId="123945ED" w14:textId="77777777" w:rsidR="008D730F" w:rsidRPr="0005139C" w:rsidRDefault="008D730F" w:rsidP="0005139C">
      <w:pPr>
        <w:rPr>
          <w:rFonts w:asciiTheme="minorHAnsi" w:hAnsiTheme="minorHAnsi" w:cstheme="minorHAnsi"/>
        </w:rPr>
      </w:pPr>
    </w:p>
    <w:p w14:paraId="3A3C5D1B" w14:textId="77777777" w:rsidR="008D730F" w:rsidRPr="0005139C" w:rsidRDefault="008D730F" w:rsidP="000513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5139C">
        <w:rPr>
          <w:rFonts w:asciiTheme="minorHAnsi" w:hAnsiTheme="minorHAnsi" w:cstheme="minorHAnsi"/>
          <w:b/>
          <w:sz w:val="22"/>
          <w:szCs w:val="22"/>
        </w:rPr>
        <w:t>Mosses</w:t>
      </w:r>
      <w:r w:rsidR="000513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are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soft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green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plants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that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cling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logs,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wall,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trees,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roofs,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sidewalks,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earth,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rocks,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cliffs—almost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anywhere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find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bare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patch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grow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on.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Mosses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love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water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but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can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survive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for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long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time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even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when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dry.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bCs/>
          <w:sz w:val="22"/>
          <w:szCs w:val="22"/>
        </w:rPr>
        <w:t>They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typically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grow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dense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green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clumps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or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mats,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often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damp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or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shady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locations.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Mosses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do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not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have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seeds.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Mosses,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like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ferns,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make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spores.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Moss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spores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grow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above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leaves,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not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under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leaflets.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When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moss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spores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are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ripe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you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can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see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many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“capsules,”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each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end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of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thread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called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“seta,”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rising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above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bed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of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moss.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capsules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are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filled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with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spores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are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ready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burst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released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into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gentle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breezes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few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centimeters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above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moss.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When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moss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spores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fall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ground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begin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grow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tiny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mat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of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threads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(it’s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scientific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name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“protonema”).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These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thread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become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stems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leaves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moss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grows.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some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some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mosses,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there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are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separate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male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female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stems.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other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mosses,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male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female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parts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grow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same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plant.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These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leafy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moss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plants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produce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egg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sperm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cells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among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clusters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of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specialized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leaves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growing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tip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of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stem.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female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“archegonium”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shaped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like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tiny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vase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produces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egg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cells.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end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of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male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moss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plant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sperm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develop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“antheridium.”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drop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of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rain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or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dew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all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that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moss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needs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for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sperm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swim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egg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fertilize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it.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splashing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of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falling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raindrops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helps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sperm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make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their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difficult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journey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archegonium.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Tiny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springtails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mites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also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help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spread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sperm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cells.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are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attracted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moss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odors!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Lots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of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mosses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make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little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cups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called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“gemmae”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that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can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knocked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off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grow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into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new,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separate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moss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plants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directly.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No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spores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no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egg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sperm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stages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are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necessary!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Raindrops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knock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them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loose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small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animals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running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around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can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brush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against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moss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spread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them.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Writer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scientist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Robin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Wall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Kimmerer,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citizen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of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Potawatomi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Nation,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finds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lesson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for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living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story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of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mosses.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Mosses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“give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thanks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for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rain”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(</w:t>
      </w:r>
      <w:r w:rsidRPr="0005139C">
        <w:rPr>
          <w:rFonts w:asciiTheme="minorHAnsi" w:hAnsiTheme="minorHAnsi" w:cstheme="minorHAnsi"/>
          <w:i/>
          <w:sz w:val="22"/>
          <w:szCs w:val="22"/>
        </w:rPr>
        <w:t>Gathering</w:t>
      </w:r>
      <w:r w:rsidR="0005139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i/>
          <w:sz w:val="22"/>
          <w:szCs w:val="22"/>
        </w:rPr>
        <w:t>Moss</w:t>
      </w:r>
      <w:r w:rsidRPr="0005139C">
        <w:rPr>
          <w:rFonts w:asciiTheme="minorHAnsi" w:hAnsiTheme="minorHAnsi" w:cstheme="minorHAnsi"/>
          <w:sz w:val="22"/>
          <w:szCs w:val="22"/>
        </w:rPr>
        <w:t>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2005).</w:t>
      </w:r>
    </w:p>
    <w:p w14:paraId="38CC9DA4" w14:textId="77777777" w:rsidR="0005139C" w:rsidRDefault="0005139C" w:rsidP="000513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1CC86556" w14:textId="77777777" w:rsidR="008D730F" w:rsidRDefault="008D730F" w:rsidP="000513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5139C">
        <w:rPr>
          <w:rFonts w:asciiTheme="minorHAnsi" w:hAnsiTheme="minorHAnsi" w:cstheme="minorHAnsi"/>
          <w:b/>
          <w:sz w:val="22"/>
          <w:szCs w:val="22"/>
        </w:rPr>
        <w:t>Skunk</w:t>
      </w:r>
      <w:r w:rsidR="000513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b/>
          <w:sz w:val="22"/>
          <w:szCs w:val="22"/>
        </w:rPr>
        <w:t>cabbages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(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Lysichiton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americanus</w:t>
      </w:r>
      <w:r w:rsidRPr="0005139C">
        <w:rPr>
          <w:rFonts w:asciiTheme="minorHAnsi" w:hAnsiTheme="minorHAnsi" w:cstheme="minorHAnsi"/>
          <w:sz w:val="22"/>
          <w:szCs w:val="22"/>
        </w:rPr>
        <w:t>)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belong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family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of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plants,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arums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(Araceae),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with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many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members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that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live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tropical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places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related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taro,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food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plant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of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Polynesian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people.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roast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dry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taro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roots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grind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them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into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flour.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If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uncooked,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taro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poisonous.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This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plant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has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musky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odor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that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attracts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flies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beetles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spring.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It’s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not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stinky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skunk,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but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its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name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suggests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that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some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people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think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has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similar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odor.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insects,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must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smell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like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rotting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food.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(An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arum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Sumatra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smells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bad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its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name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“corpse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flower.)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leaves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are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large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grows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swamps,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often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company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of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noisy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frogs.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Its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flowers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are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just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plain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odd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feature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two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large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structures.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One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club-like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“spadix.”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spadix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bloom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enormous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number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of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flowers.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special,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bright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yellow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leaf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surround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spadix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grabs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attention.</w:t>
      </w:r>
    </w:p>
    <w:p w14:paraId="4EE45607" w14:textId="77777777" w:rsidR="0005139C" w:rsidRPr="0005139C" w:rsidRDefault="0005139C" w:rsidP="000513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8C536D1" w14:textId="77777777" w:rsidR="0005139C" w:rsidRDefault="008D730F" w:rsidP="000513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5139C">
        <w:rPr>
          <w:rFonts w:asciiTheme="minorHAnsi" w:hAnsiTheme="minorHAnsi" w:cstheme="minorHAnsi"/>
          <w:sz w:val="22"/>
          <w:szCs w:val="22"/>
        </w:rPr>
        <w:t>Native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American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people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were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quite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familiar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with</w:t>
      </w:r>
      <w:r w:rsidR="0005139C">
        <w:rPr>
          <w:rFonts w:asciiTheme="minorHAnsi" w:hAnsiTheme="minorHAnsi" w:cstheme="minorHAnsi"/>
          <w:sz w:val="22"/>
          <w:szCs w:val="22"/>
        </w:rPr>
        <w:t xml:space="preserve"> skunk cabbage. </w:t>
      </w:r>
      <w:r w:rsidRPr="0005139C">
        <w:rPr>
          <w:rFonts w:asciiTheme="minorHAnsi" w:hAnsiTheme="minorHAnsi" w:cstheme="minorHAnsi"/>
          <w:sz w:val="22"/>
          <w:szCs w:val="22"/>
        </w:rPr>
        <w:t>To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Tillamook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was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called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q’ilt</w:t>
      </w:r>
      <w:r w:rsidRPr="0005139C">
        <w:rPr>
          <w:rFonts w:asciiTheme="minorHAnsi" w:hAnsiTheme="minorHAnsi" w:cstheme="minorHAnsi"/>
          <w:sz w:val="22"/>
          <w:szCs w:val="22"/>
        </w:rPr>
        <w:t>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Alsea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called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q’ayu’l</w:t>
      </w:r>
      <w:r w:rsidRPr="0005139C">
        <w:rPr>
          <w:rFonts w:asciiTheme="minorHAnsi" w:hAnsiTheme="minorHAnsi" w:cstheme="minorHAnsi"/>
          <w:sz w:val="22"/>
          <w:szCs w:val="22"/>
        </w:rPr>
        <w:t>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Siuslaw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Lower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Umpqua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was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known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ts’yanx</w:t>
      </w:r>
      <w:r w:rsidRPr="0005139C">
        <w:rPr>
          <w:rFonts w:asciiTheme="minorHAnsi" w:hAnsiTheme="minorHAnsi" w:cstheme="minorHAnsi"/>
          <w:sz w:val="22"/>
          <w:szCs w:val="22"/>
        </w:rPr>
        <w:t>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Hanis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Coos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has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yayax</w:t>
      </w:r>
      <w:r w:rsidRPr="0005139C">
        <w:rPr>
          <w:rFonts w:asciiTheme="minorHAnsi" w:hAnsiTheme="minorHAnsi" w:cstheme="minorHAnsi"/>
          <w:sz w:val="22"/>
          <w:szCs w:val="22"/>
        </w:rPr>
        <w:t>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Mi</w:t>
      </w:r>
      <w:r w:rsidR="0005139C">
        <w:rPr>
          <w:rFonts w:asciiTheme="minorHAnsi" w:hAnsiTheme="minorHAnsi" w:cstheme="minorHAnsi"/>
          <w:sz w:val="22"/>
          <w:szCs w:val="22"/>
        </w:rPr>
        <w:t xml:space="preserve">lluk Coos and Lower Coquille as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kimætl</w:t>
      </w:r>
      <w:r w:rsidR="0005139C">
        <w:rPr>
          <w:rFonts w:asciiTheme="minorHAnsi" w:hAnsiTheme="minorHAnsi" w:cstheme="minorHAnsi"/>
          <w:sz w:val="22"/>
          <w:szCs w:val="22"/>
        </w:rPr>
        <w:t xml:space="preserve">, and in Upper Coquille as 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kammæ</w:t>
      </w:r>
      <w:r w:rsidR="0005139C">
        <w:rPr>
          <w:rFonts w:asciiTheme="minorHAnsi" w:hAnsiTheme="minorHAnsi" w:cstheme="minorHAnsi"/>
          <w:sz w:val="22"/>
          <w:szCs w:val="22"/>
        </w:rPr>
        <w:t xml:space="preserve">.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plant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has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waxy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leaves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that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can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grow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meter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(3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feet)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long.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Some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tribes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used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leaves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wrap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bundles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of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food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in,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or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put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them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layer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earth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ovens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cover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food.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rhizomes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were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useful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food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medicine.</w:t>
      </w:r>
    </w:p>
    <w:p w14:paraId="30D4B576" w14:textId="77777777" w:rsidR="008D730F" w:rsidRDefault="008D730F" w:rsidP="000513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5139C">
        <w:rPr>
          <w:rFonts w:asciiTheme="minorHAnsi" w:hAnsiTheme="minorHAnsi" w:cstheme="minorHAnsi"/>
          <w:sz w:val="22"/>
          <w:szCs w:val="22"/>
        </w:rPr>
        <w:lastRenderedPageBreak/>
        <w:t>On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lower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Columbia</w:t>
      </w:r>
      <w:r w:rsidR="0005139C">
        <w:rPr>
          <w:rFonts w:asciiTheme="minorHAnsi" w:hAnsiTheme="minorHAnsi" w:cstheme="minorHAnsi"/>
          <w:sz w:val="22"/>
          <w:szCs w:val="22"/>
        </w:rPr>
        <w:t xml:space="preserve"> R</w:t>
      </w:r>
      <w:r w:rsidRPr="0005139C">
        <w:rPr>
          <w:rFonts w:asciiTheme="minorHAnsi" w:hAnsiTheme="minorHAnsi" w:cstheme="minorHAnsi"/>
          <w:sz w:val="22"/>
          <w:szCs w:val="22"/>
        </w:rPr>
        <w:t>iver,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Kathlamet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Clackamas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peoples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had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stories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that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told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that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skunk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cabbage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was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important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food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kept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people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alive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before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salmon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first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came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rivers.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our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Coosan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trickster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cycle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stories,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first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trickster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learned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how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cook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skunk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cabbage.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tried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eat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raw,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but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spit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out.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put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root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hot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ashes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cook.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When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smelled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sweet,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took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out.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tasted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fine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now,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said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that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how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human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beings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will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cook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when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come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into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world.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cut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up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root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into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many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pieces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one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time,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picked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up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piece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put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down,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each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time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saying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“Give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this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your…”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naming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different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kin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name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(Mother,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father,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grandfather,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on).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Many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northwestern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tribes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ate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cooked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rhizomes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(“rhizomes”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are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stems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that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grow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underground)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of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this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plant,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but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some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sources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state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was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not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food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that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was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particularly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enjoyed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–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was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starvation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food.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But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some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people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liked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it.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Lottie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Evanoff,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Coos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woman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born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about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1870,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said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liked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skunk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cabbage.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noted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that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bears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liked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too,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‘whatever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bear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likes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good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eating’.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thought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odd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that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white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people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did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not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eat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it.</w:t>
      </w:r>
    </w:p>
    <w:p w14:paraId="6B4238EC" w14:textId="77777777" w:rsidR="0005139C" w:rsidRPr="0005139C" w:rsidRDefault="0005139C" w:rsidP="000513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68E9365" w14:textId="77777777" w:rsidR="008D730F" w:rsidRDefault="008D730F" w:rsidP="000513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5139C">
        <w:rPr>
          <w:rFonts w:asciiTheme="minorHAnsi" w:hAnsiTheme="minorHAnsi" w:cstheme="minorHAnsi"/>
          <w:sz w:val="22"/>
          <w:szCs w:val="22"/>
        </w:rPr>
        <w:t>Keep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mind,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skunk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cabbage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roots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have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thoroughly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cooked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safe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eat.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contain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calcium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oxalate,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which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causes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burning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sensation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mouth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can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poisonous.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Cooking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breaks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this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compound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down.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Calcium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oxalate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common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many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arums.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Taro,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cultivated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root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food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found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grown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many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parts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of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Asia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Polynesia,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arum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with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these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same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crystals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are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thoroughly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cooked,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just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with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skunk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cabbage.</w:t>
      </w:r>
    </w:p>
    <w:p w14:paraId="06B965A2" w14:textId="77777777" w:rsidR="0005139C" w:rsidRPr="0005139C" w:rsidRDefault="0005139C" w:rsidP="000513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17CA676" w14:textId="464E73C1" w:rsidR="008D730F" w:rsidRDefault="008D730F" w:rsidP="000513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5139C">
        <w:rPr>
          <w:rFonts w:asciiTheme="minorHAnsi" w:hAnsiTheme="minorHAnsi" w:cstheme="minorHAnsi"/>
          <w:sz w:val="22"/>
          <w:szCs w:val="22"/>
        </w:rPr>
        <w:t>My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Milluk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great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grandmother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="00E10915">
        <w:rPr>
          <w:rFonts w:asciiTheme="minorHAnsi" w:hAnsiTheme="minorHAnsi" w:cstheme="minorHAnsi"/>
          <w:sz w:val="22"/>
          <w:szCs w:val="22"/>
        </w:rPr>
        <w:t xml:space="preserve">“Miluk” is the name of an tribe of Native Americans from the Oregon coast) </w:t>
      </w:r>
      <w:r w:rsidRPr="0005139C">
        <w:rPr>
          <w:rFonts w:asciiTheme="minorHAnsi" w:hAnsiTheme="minorHAnsi" w:cstheme="minorHAnsi"/>
          <w:sz w:val="22"/>
          <w:szCs w:val="22"/>
        </w:rPr>
        <w:t>used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grind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up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with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roots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mix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them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with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honey.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She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would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give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spoonful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of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this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medicine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kids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when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had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cold.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older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cousins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have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told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about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this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medicine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–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they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said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was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quite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peppery!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am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sure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was.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Beverly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Ward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wrote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about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her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husband’s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Lower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Coquille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grandmother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Susan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Ned.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One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of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her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medicines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involved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skunk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cabbage.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“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She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kept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a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bunch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of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skunk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cabbage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and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licorice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[fern]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roots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on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the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wall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in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the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kitchen.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She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put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a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big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kettle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of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water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on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the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stove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and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boiled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the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roots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until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the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water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boiled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down,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then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she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used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the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juice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for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colds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and</w:t>
      </w:r>
      <w:r w:rsid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5139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coughs</w:t>
      </w:r>
      <w:r w:rsidRPr="0005139C">
        <w:rPr>
          <w:rFonts w:asciiTheme="minorHAnsi" w:hAnsiTheme="minorHAnsi" w:cstheme="minorHAnsi"/>
          <w:sz w:val="22"/>
          <w:szCs w:val="22"/>
        </w:rPr>
        <w:t>.”</w:t>
      </w:r>
    </w:p>
    <w:p w14:paraId="760AAF97" w14:textId="77777777" w:rsidR="0005139C" w:rsidRPr="0005139C" w:rsidRDefault="0005139C" w:rsidP="000513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2FF32F0" w14:textId="77777777" w:rsidR="008D730F" w:rsidRPr="0005139C" w:rsidRDefault="008D730F" w:rsidP="000513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5139C">
        <w:rPr>
          <w:rFonts w:asciiTheme="minorHAnsi" w:hAnsiTheme="minorHAnsi" w:cstheme="minorHAnsi"/>
          <w:sz w:val="22"/>
          <w:szCs w:val="22"/>
        </w:rPr>
        <w:t>Contemporary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herbalist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Michael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Moore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has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also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written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that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medicine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derived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from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skunk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cabbage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rhizomes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can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used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treat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minor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respiratory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troubles.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Since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I’ve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had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bout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of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bronchitis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lately,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I’ve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almost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been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tempted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to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dig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up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some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skunk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cabbage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make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some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medicine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and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brave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its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pepperiness.</w:t>
      </w:r>
      <w:r w:rsidR="0005139C">
        <w:rPr>
          <w:rFonts w:asciiTheme="minorHAnsi" w:hAnsiTheme="minorHAnsi" w:cstheme="minorHAnsi"/>
          <w:sz w:val="22"/>
          <w:szCs w:val="22"/>
        </w:rPr>
        <w:t xml:space="preserve"> </w:t>
      </w:r>
      <w:r w:rsidRPr="0005139C">
        <w:rPr>
          <w:rFonts w:asciiTheme="minorHAnsi" w:hAnsiTheme="minorHAnsi" w:cstheme="minorHAnsi"/>
          <w:sz w:val="22"/>
          <w:szCs w:val="22"/>
        </w:rPr>
        <w:t>Almost.</w:t>
      </w:r>
      <w:r w:rsidRPr="0005139C">
        <w:rPr>
          <w:rStyle w:val="EndnoteReference"/>
          <w:rFonts w:asciiTheme="minorHAnsi" w:hAnsiTheme="minorHAnsi" w:cstheme="minorHAnsi"/>
          <w:sz w:val="22"/>
          <w:szCs w:val="22"/>
        </w:rPr>
        <w:endnoteReference w:id="2"/>
      </w:r>
    </w:p>
    <w:sectPr w:rsidR="008D730F" w:rsidRPr="0005139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5F5E0" w14:textId="77777777" w:rsidR="0063485E" w:rsidRDefault="0063485E" w:rsidP="007C7867">
      <w:r>
        <w:separator/>
      </w:r>
    </w:p>
  </w:endnote>
  <w:endnote w:type="continuationSeparator" w:id="0">
    <w:p w14:paraId="214BA7F6" w14:textId="77777777" w:rsidR="0063485E" w:rsidRDefault="0063485E" w:rsidP="007C7867">
      <w:r>
        <w:continuationSeparator/>
      </w:r>
    </w:p>
  </w:endnote>
  <w:endnote w:id="1">
    <w:p w14:paraId="3C3A4844" w14:textId="77777777" w:rsidR="008D730F" w:rsidRPr="008D730F" w:rsidRDefault="008D730F">
      <w:pPr>
        <w:pStyle w:val="EndnoteText"/>
        <w:rPr>
          <w:rFonts w:asciiTheme="minorHAnsi" w:hAnsiTheme="minorHAnsi" w:cstheme="minorHAnsi"/>
        </w:rPr>
      </w:pPr>
      <w:r w:rsidRPr="008D730F">
        <w:rPr>
          <w:rStyle w:val="EndnoteReference"/>
          <w:rFonts w:asciiTheme="minorHAnsi" w:hAnsiTheme="minorHAnsi" w:cstheme="minorHAnsi"/>
        </w:rPr>
        <w:endnoteRef/>
      </w:r>
      <w:r w:rsidRPr="008D730F">
        <w:rPr>
          <w:rFonts w:asciiTheme="minorHAnsi" w:hAnsiTheme="minorHAnsi" w:cstheme="minorHAnsi"/>
        </w:rPr>
        <w:t xml:space="preserve"> Illustrations from </w:t>
      </w:r>
      <w:r w:rsidRPr="008D730F">
        <w:rPr>
          <w:rFonts w:asciiTheme="minorHAnsi" w:hAnsiTheme="minorHAnsi" w:cstheme="minorHAnsi"/>
          <w:i/>
        </w:rPr>
        <w:t>A Forest in the City: Your Guide to Tryon Creek State Park by the Friends of Tryon Creek</w:t>
      </w:r>
      <w:r w:rsidRPr="008D730F">
        <w:rPr>
          <w:rFonts w:asciiTheme="minorHAnsi" w:hAnsiTheme="minorHAnsi" w:cstheme="minorHAnsi"/>
        </w:rPr>
        <w:t xml:space="preserve"> (Saline, MI: McNaughton &amp; Gunn, 1994).</w:t>
      </w:r>
    </w:p>
  </w:endnote>
  <w:endnote w:id="2">
    <w:p w14:paraId="22F32A27" w14:textId="77777777" w:rsidR="008D730F" w:rsidRPr="008D730F" w:rsidRDefault="008D730F" w:rsidP="008D730F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Fonts w:asciiTheme="minorHAnsi" w:hAnsiTheme="minorHAnsi" w:cstheme="minorHAnsi"/>
          <w:sz w:val="20"/>
          <w:szCs w:val="20"/>
        </w:rPr>
      </w:pPr>
      <w:r w:rsidRPr="008D730F">
        <w:rPr>
          <w:rStyle w:val="EndnoteReference"/>
          <w:rFonts w:asciiTheme="minorHAnsi" w:hAnsiTheme="minorHAnsi" w:cstheme="minorHAnsi"/>
          <w:sz w:val="20"/>
          <w:szCs w:val="20"/>
        </w:rPr>
        <w:endnoteRef/>
      </w:r>
      <w:r w:rsidRPr="008D730F">
        <w:rPr>
          <w:rFonts w:asciiTheme="minorHAnsi" w:hAnsiTheme="minorHAnsi" w:cstheme="minorHAnsi"/>
          <w:sz w:val="20"/>
          <w:szCs w:val="20"/>
        </w:rPr>
        <w:t xml:space="preserve">This passage can be found in a blog: </w:t>
      </w:r>
      <w:r w:rsidRPr="008D730F">
        <w:rPr>
          <w:rFonts w:asciiTheme="minorHAnsi" w:hAnsiTheme="minorHAnsi" w:cstheme="minorHAnsi"/>
          <w:i/>
          <w:sz w:val="20"/>
          <w:szCs w:val="20"/>
        </w:rPr>
        <w:t>Notes on Ethnobotany in Western Oregon</w:t>
      </w:r>
      <w:r w:rsidRPr="008D730F">
        <w:rPr>
          <w:rFonts w:asciiTheme="minorHAnsi" w:hAnsiTheme="minorHAnsi" w:cstheme="minorHAnsi"/>
          <w:sz w:val="20"/>
          <w:szCs w:val="20"/>
        </w:rPr>
        <w:t>.</w:t>
      </w:r>
    </w:p>
    <w:p w14:paraId="65A4DEA7" w14:textId="77777777" w:rsidR="008D730F" w:rsidRPr="008D730F" w:rsidRDefault="008D730F" w:rsidP="008D730F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Fonts w:asciiTheme="minorHAnsi" w:hAnsiTheme="minorHAnsi" w:cstheme="minorHAnsi"/>
          <w:sz w:val="20"/>
          <w:szCs w:val="20"/>
        </w:rPr>
      </w:pPr>
      <w:r w:rsidRPr="008D730F">
        <w:rPr>
          <w:rFonts w:asciiTheme="minorHAnsi" w:hAnsiTheme="minorHAnsi" w:cstheme="minorHAnsi"/>
          <w:sz w:val="20"/>
          <w:szCs w:val="20"/>
        </w:rPr>
        <w:t>https://ethnobotanywesternoregon.wordpress.com/2011/11/12/skunk-cabbage-%E2%80%93-weird-and-wonderful/</w:t>
      </w:r>
    </w:p>
    <w:p w14:paraId="00FE8743" w14:textId="77777777" w:rsidR="008D730F" w:rsidRPr="008D730F" w:rsidRDefault="008D730F" w:rsidP="008D730F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Fonts w:asciiTheme="minorHAnsi" w:hAnsiTheme="minorHAnsi" w:cstheme="minorHAnsi"/>
          <w:sz w:val="20"/>
          <w:szCs w:val="20"/>
        </w:rPr>
      </w:pPr>
      <w:r w:rsidRPr="008D730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The blog is based on a book by Patricia Whereat-Phillips: </w:t>
      </w:r>
      <w:r w:rsidRPr="008D730F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Ethnobotany of the Coos, Lower Umpqua and Siuslaw Indians</w:t>
      </w:r>
      <w:r w:rsidRPr="008D730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  <w:r w:rsidRPr="008D730F">
        <w:rPr>
          <w:rFonts w:asciiTheme="minorHAnsi" w:hAnsiTheme="minorHAnsi" w:cstheme="minorHAnsi"/>
          <w:sz w:val="20"/>
          <w:szCs w:val="20"/>
        </w:rPr>
        <w:t>Sources (Oregon State University Press, 2016).</w:t>
      </w:r>
    </w:p>
    <w:p w14:paraId="3F97B99B" w14:textId="77777777" w:rsidR="008D730F" w:rsidRPr="0005139C" w:rsidRDefault="008D730F" w:rsidP="0005139C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Fonts w:asciiTheme="minorHAnsi" w:hAnsiTheme="minorHAnsi" w:cstheme="minorHAnsi"/>
          <w:sz w:val="20"/>
          <w:szCs w:val="20"/>
        </w:rPr>
      </w:pPr>
      <w:r w:rsidRPr="008D730F">
        <w:rPr>
          <w:rFonts w:asciiTheme="minorHAnsi" w:hAnsiTheme="minorHAnsi" w:cstheme="minorHAnsi"/>
          <w:sz w:val="20"/>
          <w:szCs w:val="20"/>
        </w:rPr>
        <w:t xml:space="preserve">Whereat-Phillips refers to the work of </w:t>
      </w:r>
      <w:r w:rsidR="00855399">
        <w:rPr>
          <w:rFonts w:asciiTheme="minorHAnsi" w:hAnsiTheme="minorHAnsi" w:cstheme="minorHAnsi"/>
          <w:sz w:val="20"/>
          <w:szCs w:val="20"/>
        </w:rPr>
        <w:t xml:space="preserve">Brown, Deni. 2000. </w:t>
      </w:r>
      <w:r w:rsidRPr="008D730F">
        <w:rPr>
          <w:rFonts w:asciiTheme="minorHAnsi" w:hAnsiTheme="minorHAnsi" w:cstheme="minorHAnsi"/>
          <w:i/>
          <w:sz w:val="20"/>
          <w:szCs w:val="20"/>
        </w:rPr>
        <w:t>Aroids: Plants of the Arum Family</w:t>
      </w:r>
      <w:r w:rsidR="00855399">
        <w:rPr>
          <w:rFonts w:asciiTheme="minorHAnsi" w:hAnsiTheme="minorHAnsi" w:cstheme="minorHAnsi"/>
          <w:sz w:val="20"/>
          <w:szCs w:val="20"/>
        </w:rPr>
        <w:t xml:space="preserve">. Second Edition. </w:t>
      </w:r>
      <w:r w:rsidRPr="008D730F">
        <w:rPr>
          <w:rFonts w:asciiTheme="minorHAnsi" w:hAnsiTheme="minorHAnsi" w:cstheme="minorHAnsi"/>
          <w:sz w:val="20"/>
          <w:szCs w:val="20"/>
        </w:rPr>
        <w:t>Timber Press, Portland OR.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/>
      </w:rPr>
      <w:id w:val="-1859493038"/>
      <w:docPartObj>
        <w:docPartGallery w:val="Page Numbers (Bottom of Page)"/>
        <w:docPartUnique/>
      </w:docPartObj>
    </w:sdtPr>
    <w:sdtEndPr>
      <w:rPr>
        <w:rFonts w:cstheme="minorHAnsi"/>
        <w:noProof/>
        <w:sz w:val="20"/>
        <w:szCs w:val="20"/>
      </w:rPr>
    </w:sdtEndPr>
    <w:sdtContent>
      <w:p w14:paraId="68010F58" w14:textId="77777777" w:rsidR="0005139C" w:rsidRPr="00855399" w:rsidRDefault="0005139C">
        <w:pPr>
          <w:pStyle w:val="Footer"/>
          <w:jc w:val="center"/>
          <w:rPr>
            <w:rFonts w:ascii="Calibri" w:hAnsi="Calibri" w:cstheme="minorHAnsi"/>
            <w:sz w:val="20"/>
            <w:szCs w:val="20"/>
          </w:rPr>
        </w:pPr>
        <w:r w:rsidRPr="00855399">
          <w:rPr>
            <w:rFonts w:ascii="Calibri" w:hAnsi="Calibri" w:cstheme="minorHAnsi"/>
            <w:sz w:val="20"/>
            <w:szCs w:val="20"/>
          </w:rPr>
          <w:fldChar w:fldCharType="begin"/>
        </w:r>
        <w:r w:rsidRPr="00855399">
          <w:rPr>
            <w:rFonts w:ascii="Calibri" w:hAnsi="Calibri" w:cstheme="minorHAnsi"/>
            <w:sz w:val="20"/>
            <w:szCs w:val="20"/>
          </w:rPr>
          <w:instrText xml:space="preserve"> PAGE   \* MERGEFORMAT </w:instrText>
        </w:r>
        <w:r w:rsidRPr="00855399">
          <w:rPr>
            <w:rFonts w:ascii="Calibri" w:hAnsi="Calibri" w:cstheme="minorHAnsi"/>
            <w:sz w:val="20"/>
            <w:szCs w:val="20"/>
          </w:rPr>
          <w:fldChar w:fldCharType="separate"/>
        </w:r>
        <w:r w:rsidR="00855399">
          <w:rPr>
            <w:rFonts w:ascii="Calibri" w:hAnsi="Calibri" w:cstheme="minorHAnsi"/>
            <w:noProof/>
            <w:sz w:val="20"/>
            <w:szCs w:val="20"/>
          </w:rPr>
          <w:t>3</w:t>
        </w:r>
        <w:r w:rsidRPr="00855399">
          <w:rPr>
            <w:rFonts w:ascii="Calibri" w:hAnsi="Calibri" w:cs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E5662" w14:textId="77777777" w:rsidR="0063485E" w:rsidRDefault="0063485E" w:rsidP="007C7867">
      <w:r>
        <w:separator/>
      </w:r>
    </w:p>
  </w:footnote>
  <w:footnote w:type="continuationSeparator" w:id="0">
    <w:p w14:paraId="56FCD298" w14:textId="77777777" w:rsidR="0063485E" w:rsidRDefault="0063485E" w:rsidP="007C7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2E2"/>
    <w:multiLevelType w:val="hybridMultilevel"/>
    <w:tmpl w:val="CA5CCA60"/>
    <w:lvl w:ilvl="0" w:tplc="AD669AD8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01234D"/>
    <w:multiLevelType w:val="hybridMultilevel"/>
    <w:tmpl w:val="29CCD548"/>
    <w:lvl w:ilvl="0" w:tplc="DD98A180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867"/>
    <w:rsid w:val="0005139C"/>
    <w:rsid w:val="001972E1"/>
    <w:rsid w:val="00223502"/>
    <w:rsid w:val="002461AE"/>
    <w:rsid w:val="003A4378"/>
    <w:rsid w:val="003A56BB"/>
    <w:rsid w:val="0063485E"/>
    <w:rsid w:val="006F703B"/>
    <w:rsid w:val="0074043C"/>
    <w:rsid w:val="007A4FA1"/>
    <w:rsid w:val="007C7867"/>
    <w:rsid w:val="007D4FB8"/>
    <w:rsid w:val="00855399"/>
    <w:rsid w:val="008D730F"/>
    <w:rsid w:val="00986031"/>
    <w:rsid w:val="009B3BE0"/>
    <w:rsid w:val="00C178A6"/>
    <w:rsid w:val="00C707CA"/>
    <w:rsid w:val="00CA2A9F"/>
    <w:rsid w:val="00D571BE"/>
    <w:rsid w:val="00E10915"/>
    <w:rsid w:val="00FB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EA2BB"/>
  <w15:docId w15:val="{F2871B76-2A19-48CE-B714-FD11D4AF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867"/>
    <w:pPr>
      <w:spacing w:line="240" w:lineRule="auto"/>
      <w:ind w:firstLine="0"/>
    </w:pPr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3A56B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uiPriority w:val="99"/>
    <w:semiHidden/>
    <w:unhideWhenUsed/>
    <w:rsid w:val="007C78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7C7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86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C7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867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7A4F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A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A4FA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A56B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3A56BB"/>
  </w:style>
  <w:style w:type="paragraph" w:styleId="NormalWeb">
    <w:name w:val="Normal (Web)"/>
    <w:basedOn w:val="Normal"/>
    <w:uiPriority w:val="99"/>
    <w:unhideWhenUsed/>
    <w:rsid w:val="003A56B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56B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A4378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3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30F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73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730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30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534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68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9462460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91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74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7DC5-3E6D-4393-926C-2BA2D454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Ault</dc:creator>
  <cp:lastModifiedBy>Kip Ault</cp:lastModifiedBy>
  <cp:revision>6</cp:revision>
  <dcterms:created xsi:type="dcterms:W3CDTF">2018-04-18T17:49:00Z</dcterms:created>
  <dcterms:modified xsi:type="dcterms:W3CDTF">2020-09-23T22:25:00Z</dcterms:modified>
</cp:coreProperties>
</file>